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CE2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5"/>
        <w:gridCol w:w="81"/>
      </w:tblGrid>
      <w:tr w:rsidR="007207B9" w:rsidRPr="007207B9" w:rsidTr="007207B9">
        <w:trPr>
          <w:tblCellSpacing w:w="15" w:type="dxa"/>
        </w:trPr>
        <w:tc>
          <w:tcPr>
            <w:tcW w:w="0" w:type="auto"/>
            <w:tcBorders>
              <w:top w:val="single" w:sz="12" w:space="0" w:color="9E68AA"/>
              <w:left w:val="single" w:sz="12" w:space="0" w:color="9E68AA"/>
              <w:bottom w:val="single" w:sz="12" w:space="0" w:color="9E68AA"/>
              <w:right w:val="single" w:sz="12" w:space="0" w:color="9E68AA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7207B9" w:rsidRPr="007207B9" w:rsidTr="007207B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C'est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parti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pour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>cette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newsletter 10ème du nom!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Au programme: un programme!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Celui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caméra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en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campagne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...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L’association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"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Caméra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en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Campagne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",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créée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en 2010 à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l’initiative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 Ronald HUBSCHER,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historien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&amp;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professeur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émérite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Universités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 et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spécialiste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du monde rural, et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soutenue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par Pierre Louis Fillet,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autre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historien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émérite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(entre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autres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talents...), nous propose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comme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thème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cette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année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"les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campagnes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dans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la guerre".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Cette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5ème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édition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qui aura lieu les 3,4,5,6 et 7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août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est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présentée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ainsi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:</w:t>
                  </w:r>
                  <w:r w:rsidRPr="007207B9">
                    <w:rPr>
                      <w:rFonts w:ascii="Arial" w:hAnsi="Arial" w:cs="Arial"/>
                      <w:b/>
                      <w:bCs/>
                      <w:color w:val="666699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" </w:t>
                  </w:r>
                  <w:proofErr w:type="gram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Champs 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dévastés</w:t>
                  </w:r>
                  <w:proofErr w:type="spellEnd"/>
                  <w:proofErr w:type="gram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 villages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pillés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ou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détruits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bétail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enlevé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hommes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enrôlés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dans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l’armée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blessés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 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tués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au combat ; femmes,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enfants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 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vieillards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contraints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maintenir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la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ferme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en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état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quand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ils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ne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sont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pas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l’objet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 la violence  des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soudards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, 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tel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est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le visage de la guerre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que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les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paysans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et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l’ensemble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ruraux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affrontent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en première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ligne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et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qu’ils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subissent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comme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les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cataclysmes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naturels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.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Cette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répétition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multiséculaire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du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malheur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a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déterminé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le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choix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des 5e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Rencontres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cinématographiques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de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Caméra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en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campagne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consacré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au monde rural </w:t>
                  </w:r>
                  <w:proofErr w:type="spellStart"/>
                  <w:proofErr w:type="gramStart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dans</w:t>
                  </w:r>
                  <w:proofErr w:type="spell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>  la</w:t>
                  </w:r>
                  <w:proofErr w:type="gramEnd"/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shd w:val="clear" w:color="auto" w:fill="FFFFFF"/>
                      <w:lang w:val="en-GB"/>
                    </w:rPr>
                    <w:t xml:space="preserve"> guerre ».</w:t>
                  </w:r>
                  <w:r w:rsidRPr="007207B9"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val="en-GB"/>
                    </w:rPr>
                    <w:t xml:space="preserve"> 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740400" cy="8128000"/>
                        <wp:effectExtent l="0" t="0" r="0" b="0"/>
                        <wp:docPr id="1" name="Image 1" descr="ffiche came ra en campagne 2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fiche came ra en campagne 20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0" cy="812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Après le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cinéma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tournons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nous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vers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2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D'une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part Carole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Reboul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auteur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Gard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qui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pratique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sa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passion et propose des stages photo, un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peu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comme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font Sandrine et Matt Booth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canton.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site de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cet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auteur: </w:t>
                  </w:r>
                  <w:hyperlink r:id="rId6" w:history="1">
                    <w:r w:rsidRPr="007207B9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http://www.carolereboul.fr/</w:t>
                    </w:r>
                  </w:hyperlink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D'autre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part,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Misja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Smits, qui se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définit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comme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une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photographe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semi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professionnelle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et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réalise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photos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vraiment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étonnantes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Allez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découvrir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son site,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nous en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direz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nouvelles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! </w:t>
                  </w:r>
                  <w:hyperlink r:id="rId7" w:history="1">
                    <w:r w:rsidRPr="007207B9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http://www.misjasmits.com/</w:t>
                    </w:r>
                  </w:hyperlink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Du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coté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du Cloud...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Irista</w:t>
                  </w:r>
                  <w:proofErr w:type="spellEnd"/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Au début du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mois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juin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Canon </w:t>
                  </w:r>
                  <w:proofErr w:type="gram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</w:t>
                  </w:r>
                  <w:proofErr w:type="gram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ouvert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nouveau service de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stockage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ligne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Les conditions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d'abonnement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suivantes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: Les 10 </w:t>
                  </w:r>
                  <w:proofErr w:type="gram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premiers</w:t>
                  </w:r>
                  <w:proofErr w:type="gram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giga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gratuits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et pour plus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d'espace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des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abonnements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payants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proposés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Le site internet Focus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numérique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décrit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service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comme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assez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pauvre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options,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que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Canon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travaille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sur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nombreux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développements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 Affaire à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suivre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! En la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matière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on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est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plein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dans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 cloud!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Pour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infos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la plate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forme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de Yahoo, Flickr, nous a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permis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d'y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déposer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les photos des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drayes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2014. (</w:t>
                  </w:r>
                  <w:hyperlink r:id="rId8" w:history="1">
                    <w:r w:rsidRPr="007207B9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https://www.flickr.com/photos/124758112@N06/</w:t>
                    </w:r>
                  </w:hyperlink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)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gram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le</w:t>
                  </w:r>
                  <w:proofErr w:type="gram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d'irista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: </w:t>
                  </w:r>
                  <w:hyperlink r:id="rId9" w:history="1">
                    <w:r w:rsidRPr="007207B9">
                      <w:rPr>
                        <w:rFonts w:ascii="Arial" w:hAnsi="Arial" w:cs="Arial"/>
                        <w:color w:val="FF6600"/>
                        <w:sz w:val="20"/>
                        <w:szCs w:val="20"/>
                        <w:u w:val="single"/>
                        <w:lang w:val="en-GB"/>
                      </w:rPr>
                      <w:t>https://www.irista.com/</w:t>
                    </w:r>
                  </w:hyperlink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En attendant, nous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vous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souhaitons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un bon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été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, entre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soleil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gouttes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d'eau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...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D'autres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pourraient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dire entre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gouttes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d'eau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et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gouttes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d'eau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!!!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219200" cy="1181100"/>
                        <wp:effectExtent l="0" t="0" r="0" b="12700"/>
                        <wp:docPr id="2" name="Image 2" descr="moticon tenant un parapluie Banque d'images - 103894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ticon tenant un parapluie Banque d'images - 103894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A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bientôt</w:t>
                  </w:r>
                  <w:proofErr w:type="spellEnd"/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L'équipe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Y A PAS PHOTO.</w:t>
                  </w:r>
                </w:p>
                <w:p w:rsidR="007207B9" w:rsidRPr="007207B9" w:rsidRDefault="007207B9" w:rsidP="007207B9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N'oubliez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pas de consulter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régulièrement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</w:t>
                  </w:r>
                  <w:proofErr w:type="spellStart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>notre</w:t>
                  </w:r>
                  <w:proofErr w:type="spellEnd"/>
                  <w:r w:rsidRPr="007207B9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GB"/>
                    </w:rPr>
                    <w:t xml:space="preserve"> site internet: </w:t>
                  </w:r>
                  <w:hyperlink r:id="rId11" w:history="1">
                    <w:r w:rsidRPr="007207B9">
                      <w:rPr>
                        <w:rFonts w:ascii="Arial" w:hAnsi="Arial" w:cs="Arial"/>
                        <w:b/>
                        <w:bCs/>
                        <w:color w:val="FF6600"/>
                        <w:sz w:val="20"/>
                        <w:szCs w:val="20"/>
                        <w:lang w:val="en-GB"/>
                      </w:rPr>
                      <w:t>www.yapasphotos.fr</w:t>
                    </w:r>
                  </w:hyperlink>
                </w:p>
              </w:tc>
            </w:tr>
          </w:tbl>
          <w:p w:rsidR="007207B9" w:rsidRPr="007207B9" w:rsidRDefault="007207B9" w:rsidP="007207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CE2E0"/>
            <w:vAlign w:val="center"/>
            <w:hideMark/>
          </w:tcPr>
          <w:p w:rsidR="007207B9" w:rsidRPr="007207B9" w:rsidRDefault="007207B9" w:rsidP="007207B9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:rsidR="005D48A8" w:rsidRDefault="005D48A8">
      <w:bookmarkStart w:id="0" w:name="_GoBack"/>
      <w:bookmarkEnd w:id="0"/>
    </w:p>
    <w:sectPr w:rsidR="005D48A8" w:rsidSect="005D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B9"/>
    <w:rsid w:val="005D48A8"/>
    <w:rsid w:val="0072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8F7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07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07B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7207B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7B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7B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07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07B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7207B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07B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7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apasphotos.fr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carolereboul.fr/" TargetMode="External"/><Relationship Id="rId7" Type="http://schemas.openxmlformats.org/officeDocument/2006/relationships/hyperlink" Target="http://www.misjasmits.com/" TargetMode="External"/><Relationship Id="rId8" Type="http://schemas.openxmlformats.org/officeDocument/2006/relationships/hyperlink" Target="https://www.flickr.com/photos/124758112@N06/" TargetMode="External"/><Relationship Id="rId9" Type="http://schemas.openxmlformats.org/officeDocument/2006/relationships/hyperlink" Target="https://www.irista.com/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2302</Characters>
  <Application>Microsoft Macintosh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C</dc:creator>
  <cp:keywords/>
  <dc:description/>
  <cp:lastModifiedBy>Gilles C</cp:lastModifiedBy>
  <cp:revision>1</cp:revision>
  <dcterms:created xsi:type="dcterms:W3CDTF">2016-01-01T11:59:00Z</dcterms:created>
  <dcterms:modified xsi:type="dcterms:W3CDTF">2016-01-01T11:59:00Z</dcterms:modified>
</cp:coreProperties>
</file>