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CE2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5"/>
        <w:gridCol w:w="81"/>
      </w:tblGrid>
      <w:tr w:rsidR="00C8481A" w:rsidRPr="00C8481A" w:rsidTr="00C8481A">
        <w:trPr>
          <w:tblCellSpacing w:w="15" w:type="dxa"/>
        </w:trPr>
        <w:tc>
          <w:tcPr>
            <w:tcW w:w="0" w:type="auto"/>
            <w:tcBorders>
              <w:top w:val="single" w:sz="12" w:space="0" w:color="9E68AA"/>
              <w:left w:val="single" w:sz="12" w:space="0" w:color="9E68AA"/>
              <w:bottom w:val="single" w:sz="12" w:space="0" w:color="9E68AA"/>
              <w:right w:val="single" w:sz="12" w:space="0" w:color="9E68AA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C8481A" w:rsidRPr="00C8481A" w:rsidTr="00C84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481A" w:rsidRPr="00C8481A" w:rsidRDefault="00C8481A" w:rsidP="00C8481A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48"/>
                      <w:szCs w:val="48"/>
                      <w:lang w:val="en-GB"/>
                    </w:rPr>
                    <w:t xml:space="preserve">Newsletter </w:t>
                  </w:r>
                  <w:proofErr w:type="spellStart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48"/>
                      <w:szCs w:val="48"/>
                      <w:lang w:val="en-GB"/>
                    </w:rPr>
                    <w:t>cinquième</w:t>
                  </w:r>
                  <w:proofErr w:type="spellEnd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48"/>
                      <w:szCs w:val="48"/>
                      <w:lang w:val="en-GB"/>
                    </w:rPr>
                    <w:t xml:space="preserve"> du nom: YAPASPHOTO </w:t>
                  </w:r>
                  <w:proofErr w:type="spellStart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48"/>
                      <w:szCs w:val="48"/>
                      <w:lang w:val="en-GB"/>
                    </w:rPr>
                    <w:t>émet</w:t>
                  </w:r>
                  <w:proofErr w:type="spellEnd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48"/>
                      <w:szCs w:val="4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48"/>
                      <w:szCs w:val="48"/>
                      <w:lang w:val="en-GB"/>
                    </w:rPr>
                    <w:t>toujours</w:t>
                  </w:r>
                  <w:proofErr w:type="spellEnd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48"/>
                      <w:szCs w:val="48"/>
                      <w:lang w:val="en-GB"/>
                    </w:rPr>
                    <w:t>...</w:t>
                  </w:r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21 MARS 2014... Le </w:t>
                  </w:r>
                  <w:proofErr w:type="spellStart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printemps</w:t>
                  </w:r>
                  <w:proofErr w:type="spellEnd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est</w:t>
                  </w:r>
                  <w:proofErr w:type="spellEnd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là</w:t>
                  </w:r>
                  <w:proofErr w:type="spellEnd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!</w:t>
                  </w:r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Mois</w:t>
                  </w:r>
                  <w:proofErr w:type="spellEnd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du </w:t>
                  </w:r>
                  <w:proofErr w:type="spellStart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renouveau</w:t>
                  </w:r>
                  <w:proofErr w:type="spellEnd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Mois</w:t>
                  </w:r>
                  <w:proofErr w:type="spellEnd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des </w:t>
                  </w:r>
                  <w:proofErr w:type="spellStart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poètes</w:t>
                  </w:r>
                  <w:proofErr w:type="spellEnd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... </w:t>
                  </w:r>
                  <w:proofErr w:type="spellStart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Alors</w:t>
                  </w:r>
                  <w:proofErr w:type="spellEnd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laissons</w:t>
                  </w:r>
                  <w:proofErr w:type="spellEnd"/>
                  <w:r w:rsidRPr="00C848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la parole au grand Victor Hugo: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44"/>
                      <w:szCs w:val="44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44"/>
                      <w:szCs w:val="44"/>
                      <w:lang w:val="en-GB"/>
                    </w:rPr>
                    <w:t>Printemps</w:t>
                  </w:r>
                  <w:proofErr w:type="spellEnd"/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proofErr w:type="gram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Tout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est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lumière</w:t>
                  </w:r>
                  <w:proofErr w:type="gram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gram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tout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est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joie</w:t>
                  </w:r>
                  <w:proofErr w:type="gram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.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L'araignée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au pied diligent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Attache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aux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tulipes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de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soie</w:t>
                  </w:r>
                  <w:proofErr w:type="spellEnd"/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Les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rondes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dentelles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d'argent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.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La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frissonnante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libellule</w:t>
                  </w:r>
                  <w:proofErr w:type="spellEnd"/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Mire les globes de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ses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yeux</w:t>
                  </w:r>
                  <w:proofErr w:type="spellEnd"/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Dans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l'étang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splendide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où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pullule</w:t>
                  </w:r>
                  <w:proofErr w:type="spellEnd"/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Tout un monde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mystérieux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.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La rose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semble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,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rajeunie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,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S'accoupler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au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bouton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vermeil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L'oiseau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chante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plein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d'harmonie</w:t>
                  </w:r>
                  <w:proofErr w:type="spellEnd"/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proofErr w:type="gram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Dans</w:t>
                  </w:r>
                  <w:proofErr w:type="spellEnd"/>
                  <w:proofErr w:type="gram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les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rameaux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pleins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de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soleil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.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Sous les bois,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où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tout bruit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s'émousse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,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Le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faon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craintif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joue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en </w:t>
                  </w:r>
                  <w:proofErr w:type="spellStart"/>
                  <w:proofErr w:type="gram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rêvant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:</w:t>
                  </w:r>
                  <w:proofErr w:type="gramEnd"/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Dans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les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verts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écrins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de la mousse,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Luit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le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scarabée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, or vivant.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La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lune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au jour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est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tiède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et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pâle</w:t>
                  </w:r>
                  <w:proofErr w:type="spellEnd"/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Comme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un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joyeux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convalescent;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Tendre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,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elle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ouvre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ses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yeux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d'opale</w:t>
                  </w:r>
                  <w:proofErr w:type="spellEnd"/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D'où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la douceur du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ciel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gram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descend !</w:t>
                  </w:r>
                  <w:proofErr w:type="gramEnd"/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Tout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vit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et se pose avec grâce,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Le rayon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sur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le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seuil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ouvert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,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L'ombre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qui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fuit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sur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l'eau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qui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passe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,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Le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ciel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bleu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sur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le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coteau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proofErr w:type="gram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vert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!</w:t>
                  </w:r>
                  <w:proofErr w:type="gramEnd"/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La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plaine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brille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,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heureuse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et pure;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Le bois </w:t>
                  </w:r>
                  <w:proofErr w:type="spellStart"/>
                  <w:proofErr w:type="gram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jase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;</w:t>
                  </w:r>
                  <w:proofErr w:type="gram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l'herbe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fleurit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.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-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proofErr w:type="gram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Homme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!</w:t>
                  </w:r>
                  <w:proofErr w:type="gram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gram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ne</w:t>
                  </w:r>
                  <w:proofErr w:type="gram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crains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rien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! </w:t>
                  </w:r>
                  <w:proofErr w:type="gram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la</w:t>
                  </w:r>
                  <w:proofErr w:type="gram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nature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Sait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 xml:space="preserve"> le grand secret, et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sourit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8"/>
                      <w:szCs w:val="28"/>
                      <w:lang w:val="en-GB"/>
                    </w:rPr>
                    <w:t>.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Victor Hugo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>
                    <w:rPr>
                      <w:rFonts w:ascii="Helvetica" w:eastAsia="Times New Roman" w:hAnsi="Helvetica" w:cs="Arial"/>
                      <w:noProof/>
                      <w:color w:val="FF6600"/>
                      <w:sz w:val="27"/>
                      <w:szCs w:val="27"/>
                    </w:rPr>
                    <w:lastRenderedPageBreak/>
                    <w:drawing>
                      <wp:inline distT="0" distB="0" distL="0" distR="0">
                        <wp:extent cx="5080000" cy="4749800"/>
                        <wp:effectExtent l="0" t="0" r="0" b="0"/>
                        <wp:docPr id="1" name="Image 1" descr="rocus dans la plaine d herbouilly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ocus dans la plaine d herbouilly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0" cy="4749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Cela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se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passe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dans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le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Vercors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...</w:t>
                  </w:r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</w:pPr>
                  <w:r w:rsidRPr="00C848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 xml:space="preserve">A </w:t>
                  </w:r>
                  <w:proofErr w:type="spellStart"/>
                  <w:r w:rsidRPr="00C848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>vos</w:t>
                  </w:r>
                  <w:proofErr w:type="spellEnd"/>
                  <w:r w:rsidRPr="00C848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>appareils</w:t>
                  </w:r>
                  <w:proofErr w:type="spellEnd"/>
                  <w:r w:rsidRPr="00C848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 xml:space="preserve"> </w:t>
                  </w:r>
                  <w:proofErr w:type="gramStart"/>
                  <w:r w:rsidRPr="00C848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>photos !</w:t>
                  </w:r>
                  <w:proofErr w:type="gramEnd"/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>
                    <w:rPr>
                      <w:rFonts w:ascii="Helvetica" w:hAnsi="Helvetica" w:cs="Arial"/>
                      <w:noProof/>
                      <w:color w:val="FF6600"/>
                      <w:sz w:val="27"/>
                      <w:szCs w:val="27"/>
                    </w:rPr>
                    <w:drawing>
                      <wp:inline distT="0" distB="0" distL="0" distR="0">
                        <wp:extent cx="2692400" cy="3810000"/>
                        <wp:effectExtent l="0" t="0" r="0" b="0"/>
                        <wp:docPr id="2" name="Image 2" descr="hoto_naturalist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oto_naturaliste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24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u w:val="single"/>
                      <w:lang w:val="en-GB"/>
                    </w:rPr>
                    <w:t xml:space="preserve">Message de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u w:val="single"/>
                      <w:lang w:val="en-GB"/>
                    </w:rPr>
                    <w:t>l'association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u w:val="single"/>
                      <w:lang w:val="en-GB"/>
                    </w:rPr>
                    <w:t>:</w:t>
                  </w:r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jc w:val="both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Pour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améliorer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la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connaissance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dans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une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optique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participative, Mille Traces et le CPIE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Vercors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, en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partenariat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avec le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parc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naturel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régional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du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Vercors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proposent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une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collecte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de photos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naturalistes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sur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la commune de Saint-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Agnan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-en-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Vercors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.</w:t>
                  </w:r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Jusqu’au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15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juillet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, nous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réceptionnons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vos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photos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dans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un but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d’inventaire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.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Plantes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animaux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étonnants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rares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inhabituels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mais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aussi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gram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courants ;</w:t>
                  </w:r>
                  <w:proofErr w:type="gram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dans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vos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jardins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vos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coins de nature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préférés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, en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forêt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ou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au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bord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de la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Vernaison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… nous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attendons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vos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photos avec impatience pour aider à la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détermination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des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espèces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, avec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une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équipe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de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scientifiques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 ! </w:t>
                  </w:r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Afin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de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valoriser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cet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inventaire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une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présentation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publique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des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résultats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aura lieu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lors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de la fête du bleu les 9 &amp; 10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août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prochains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à Saint-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Agnan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-en-</w:t>
                  </w:r>
                  <w:proofErr w:type="spellStart"/>
                  <w:proofErr w:type="gram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Vercors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 !</w:t>
                  </w:r>
                  <w:proofErr w:type="gramEnd"/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Les fiches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d’observations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seront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bientôt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disponibles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sur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notre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site,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celui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du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Cpie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et </w:t>
                  </w:r>
                  <w:proofErr w:type="spellStart"/>
                  <w:proofErr w:type="gram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dans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  les</w:t>
                  </w:r>
                  <w:proofErr w:type="gram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commerces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/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lieux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publiques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du canton.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N'hésitez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pas à consulter le site: http://www.mille-traces.org/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b/>
                      <w:bCs/>
                      <w:color w:val="000000"/>
                      <w:sz w:val="48"/>
                      <w:szCs w:val="48"/>
                      <w:lang w:val="en-GB"/>
                    </w:rPr>
                    <w:t xml:space="preserve">Nous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b/>
                      <w:bCs/>
                      <w:color w:val="000000"/>
                      <w:sz w:val="48"/>
                      <w:szCs w:val="48"/>
                      <w:lang w:val="en-GB"/>
                    </w:rPr>
                    <w:t>étions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b/>
                      <w:bCs/>
                      <w:color w:val="000000"/>
                      <w:sz w:val="48"/>
                      <w:szCs w:val="48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b/>
                      <w:bCs/>
                      <w:color w:val="000000"/>
                      <w:sz w:val="48"/>
                      <w:szCs w:val="48"/>
                      <w:lang w:val="en-GB"/>
                    </w:rPr>
                    <w:t>présents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b/>
                      <w:bCs/>
                      <w:color w:val="000000"/>
                      <w:sz w:val="48"/>
                      <w:szCs w:val="48"/>
                      <w:lang w:val="en-GB"/>
                    </w:rPr>
                    <w:t>!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La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Transvercors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nordic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2014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est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terminée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.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Mais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n'hésitez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pas à consulter le </w:t>
                  </w:r>
                  <w:proofErr w:type="gram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site :</w:t>
                  </w:r>
                  <w:proofErr w:type="gram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http://www.transvercors.com/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Des photos et des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vidéos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très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sympas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vous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donneront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une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idée de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l'ambiance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(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Nordique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évidemment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)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>
                    <w:rPr>
                      <w:rFonts w:ascii="Helvetica" w:eastAsia="Times New Roman" w:hAnsi="Helvetica" w:cs="Arial"/>
                      <w:noProof/>
                      <w:color w:val="FF6600"/>
                      <w:sz w:val="27"/>
                      <w:szCs w:val="27"/>
                    </w:rPr>
                    <w:drawing>
                      <wp:inline distT="0" distB="0" distL="0" distR="0">
                        <wp:extent cx="5080000" cy="3378200"/>
                        <wp:effectExtent l="0" t="0" r="0" b="0"/>
                        <wp:docPr id="3" name="Image 3" descr="c transvercors 1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 transvercors 1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0" cy="337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 xml:space="preserve">TECHNIQUE PHOTO...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>ou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>l'utilisation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 xml:space="preserve"> d'un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>filtre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 xml:space="preserve"> ND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>ou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>filtre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 xml:space="preserve"> à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>densité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>neutre</w:t>
                  </w:r>
                  <w:proofErr w:type="spellEnd"/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>Voir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 xml:space="preserve"> la </w:t>
                  </w:r>
                  <w:proofErr w:type="spellStart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>vidéo</w:t>
                  </w:r>
                  <w:proofErr w:type="spellEnd"/>
                  <w:r w:rsidRPr="00C8481A">
                    <w:rPr>
                      <w:rFonts w:ascii="Helvetica" w:eastAsia="Times New Roman" w:hAnsi="Helvetica" w:cs="Arial"/>
                      <w:b/>
                      <w:bCs/>
                      <w:sz w:val="36"/>
                      <w:szCs w:val="36"/>
                      <w:lang w:val="en-GB"/>
                    </w:rPr>
                    <w:t>:</w:t>
                  </w:r>
                </w:p>
                <w:p w:rsidR="00C8481A" w:rsidRPr="00C8481A" w:rsidRDefault="00C8481A" w:rsidP="00C8481A">
                  <w:pPr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eastAsia="Times New Roman" w:hAnsi="Helvetica" w:cs="Arial"/>
                      <w:color w:val="000000"/>
                      <w:sz w:val="27"/>
                      <w:szCs w:val="27"/>
                      <w:lang w:val="en-GB"/>
                    </w:rPr>
                    <w:t>http://www.youtube.com/watch?v=cTJH4IroyHM</w:t>
                  </w:r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jc w:val="center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hAnsi="Helvetica" w:cs="Arial"/>
                      <w:b/>
                      <w:bCs/>
                      <w:color w:val="800080"/>
                      <w:sz w:val="27"/>
                      <w:szCs w:val="27"/>
                      <w:lang w:val="en-GB"/>
                    </w:rPr>
                    <w:t>PROCHAINE REUNION DU CLUB</w:t>
                  </w:r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jc w:val="center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hAnsi="Helvetica" w:cs="Arial"/>
                      <w:b/>
                      <w:bCs/>
                      <w:color w:val="800080"/>
                      <w:sz w:val="27"/>
                      <w:szCs w:val="27"/>
                      <w:lang w:val="en-GB"/>
                    </w:rPr>
                    <w:t>LE MARDI 1er AVRIL 2014</w:t>
                  </w:r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jc w:val="center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hAnsi="Helvetica" w:cs="Arial"/>
                      <w:b/>
                      <w:bCs/>
                      <w:color w:val="800080"/>
                      <w:sz w:val="27"/>
                      <w:szCs w:val="27"/>
                      <w:lang w:val="en-GB"/>
                    </w:rPr>
                    <w:t>20H00 MAISON DES ASSOCIATIONS</w:t>
                  </w:r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jc w:val="center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hAnsi="Helvetica" w:cs="Arial"/>
                      <w:b/>
                      <w:bCs/>
                      <w:color w:val="800080"/>
                      <w:sz w:val="27"/>
                      <w:szCs w:val="27"/>
                      <w:lang w:val="en-GB"/>
                    </w:rPr>
                    <w:t>LA CHAPELLE EN VERCORS</w:t>
                  </w:r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A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bientôt</w:t>
                  </w:r>
                  <w:proofErr w:type="spellEnd"/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L'équipe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Y A PAS PHOTO.</w:t>
                  </w:r>
                </w:p>
                <w:p w:rsidR="00C8481A" w:rsidRPr="00C8481A" w:rsidRDefault="00C8481A" w:rsidP="00C8481A">
                  <w:pPr>
                    <w:spacing w:before="100" w:beforeAutospacing="1" w:after="100" w:afterAutospacing="1"/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</w:pP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N'oubliez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pas de consulter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régulièrement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>notre</w:t>
                  </w:r>
                  <w:proofErr w:type="spellEnd"/>
                  <w:r w:rsidRPr="00C8481A">
                    <w:rPr>
                      <w:rFonts w:ascii="Helvetica" w:hAnsi="Helvetica" w:cs="Arial"/>
                      <w:color w:val="000000"/>
                      <w:sz w:val="27"/>
                      <w:szCs w:val="27"/>
                      <w:lang w:val="en-GB"/>
                    </w:rPr>
                    <w:t xml:space="preserve"> site internet: </w:t>
                  </w:r>
                  <w:r w:rsidRPr="00C8481A">
                    <w:rPr>
                      <w:rFonts w:ascii="Helvetica" w:hAnsi="Helvetica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www.yapasphotos.fr</w:t>
                  </w:r>
                </w:p>
              </w:tc>
            </w:tr>
          </w:tbl>
          <w:p w:rsidR="00C8481A" w:rsidRPr="00C8481A" w:rsidRDefault="00C8481A" w:rsidP="00C8481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CE2E0"/>
            <w:vAlign w:val="center"/>
            <w:hideMark/>
          </w:tcPr>
          <w:p w:rsidR="00C8481A" w:rsidRPr="00C8481A" w:rsidRDefault="00C8481A" w:rsidP="00C8481A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5D48A8" w:rsidRDefault="005D48A8">
      <w:bookmarkStart w:id="0" w:name="_GoBack"/>
      <w:bookmarkEnd w:id="0"/>
    </w:p>
    <w:sectPr w:rsidR="005D48A8" w:rsidSect="005D4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1A"/>
    <w:rsid w:val="005D48A8"/>
    <w:rsid w:val="00C8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48F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8481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81A"/>
    <w:rPr>
      <w:rFonts w:ascii="Times" w:hAnsi="Times"/>
      <w:b/>
      <w:bCs/>
      <w:kern w:val="36"/>
      <w:sz w:val="48"/>
      <w:szCs w:val="48"/>
      <w:lang w:val="en-GB"/>
    </w:rPr>
  </w:style>
  <w:style w:type="paragraph" w:styleId="NormalWeb">
    <w:name w:val="Normal (Web)"/>
    <w:basedOn w:val="Normal"/>
    <w:uiPriority w:val="99"/>
    <w:unhideWhenUsed/>
    <w:rsid w:val="00C8481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C8481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8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8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8481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81A"/>
    <w:rPr>
      <w:rFonts w:ascii="Times" w:hAnsi="Times"/>
      <w:b/>
      <w:bCs/>
      <w:kern w:val="36"/>
      <w:sz w:val="48"/>
      <w:szCs w:val="48"/>
      <w:lang w:val="en-GB"/>
    </w:rPr>
  </w:style>
  <w:style w:type="paragraph" w:styleId="NormalWeb">
    <w:name w:val="Normal (Web)"/>
    <w:basedOn w:val="Normal"/>
    <w:uiPriority w:val="99"/>
    <w:unhideWhenUsed/>
    <w:rsid w:val="00C8481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C8481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8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8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apasphotos.fr/album-photos/printemps-2-1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mille-traces.org/a-vos-appareils-photos/2042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yapasphotos.fr/album-photos/tranvercors-nordic-2014/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421</Words>
  <Characters>2316</Characters>
  <Application>Microsoft Macintosh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</dc:creator>
  <cp:keywords/>
  <dc:description/>
  <cp:lastModifiedBy>Gilles C</cp:lastModifiedBy>
  <cp:revision>1</cp:revision>
  <dcterms:created xsi:type="dcterms:W3CDTF">2016-01-01T11:50:00Z</dcterms:created>
  <dcterms:modified xsi:type="dcterms:W3CDTF">2016-01-01T11:51:00Z</dcterms:modified>
</cp:coreProperties>
</file>